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2F8EF" w14:textId="77777777" w:rsidR="00F536AD" w:rsidRDefault="00F536AD" w:rsidP="00F536AD">
      <w:r>
        <w:t>Cox’s Bazar, Press Release, 11</w:t>
      </w:r>
      <w:r w:rsidRPr="00377245">
        <w:rPr>
          <w:vertAlign w:val="superscript"/>
        </w:rPr>
        <w:t>th</w:t>
      </w:r>
      <w:r>
        <w:t xml:space="preserve"> March 2024</w:t>
      </w:r>
    </w:p>
    <w:p w14:paraId="6A74AD9B" w14:textId="77777777" w:rsidR="00F536AD" w:rsidRPr="006B4786" w:rsidRDefault="00F536AD" w:rsidP="00F536AD">
      <w:pPr>
        <w:jc w:val="center"/>
        <w:rPr>
          <w:u w:val="single"/>
        </w:rPr>
      </w:pPr>
      <w:r>
        <w:rPr>
          <w:u w:val="single"/>
        </w:rPr>
        <w:t>Right-based</w:t>
      </w:r>
      <w:r w:rsidRPr="006B4786">
        <w:rPr>
          <w:u w:val="single"/>
        </w:rPr>
        <w:t xml:space="preserve"> civil society on Rohingya response </w:t>
      </w:r>
      <w:r>
        <w:rPr>
          <w:u w:val="single"/>
        </w:rPr>
        <w:t>opposes</w:t>
      </w:r>
      <w:r w:rsidRPr="006B4786">
        <w:rPr>
          <w:u w:val="single"/>
        </w:rPr>
        <w:t xml:space="preserve"> World Bank loan</w:t>
      </w:r>
    </w:p>
    <w:p w14:paraId="193509C6" w14:textId="77777777" w:rsidR="00F536AD" w:rsidRPr="00D03B2C" w:rsidRDefault="00F536AD" w:rsidP="00F536AD">
      <w:pPr>
        <w:jc w:val="center"/>
        <w:rPr>
          <w:b/>
          <w:bCs/>
          <w:sz w:val="32"/>
          <w:szCs w:val="32"/>
        </w:rPr>
      </w:pPr>
      <w:r w:rsidRPr="00D03B2C">
        <w:rPr>
          <w:b/>
          <w:bCs/>
          <w:sz w:val="32"/>
          <w:szCs w:val="32"/>
        </w:rPr>
        <w:t>Transparency and Inclusive Participation Urged for Highest Services to Rohingya Refugees</w:t>
      </w:r>
    </w:p>
    <w:p w14:paraId="22C4AB13" w14:textId="77777777" w:rsidR="00F536AD" w:rsidRDefault="00F536AD" w:rsidP="00F536AD">
      <w:r>
        <w:t>Cox’s Bazar, 11</w:t>
      </w:r>
      <w:r w:rsidRPr="00377245">
        <w:rPr>
          <w:vertAlign w:val="superscript"/>
        </w:rPr>
        <w:t>th</w:t>
      </w:r>
      <w:r>
        <w:t xml:space="preserve"> March 2024: Today, a seminar titled “Rohingya Response in Cox’s Bazar: Strategies and Inclusion in 2024” is held at the RRRC (Refugee Relief and Repatriation Commissioner) office’s conference room. CCNF (Cox’s Bazar CSO NGO Forum) and COAST Foundation </w:t>
      </w:r>
      <w:proofErr w:type="spellStart"/>
      <w:r>
        <w:t>organised</w:t>
      </w:r>
      <w:proofErr w:type="spellEnd"/>
      <w:r>
        <w:t xml:space="preserve"> the seminar, which was chaired by the RRRC, </w:t>
      </w:r>
      <w:proofErr w:type="spellStart"/>
      <w:r>
        <w:t>Mr</w:t>
      </w:r>
      <w:proofErr w:type="spellEnd"/>
      <w:r>
        <w:t xml:space="preserve"> </w:t>
      </w:r>
      <w:proofErr w:type="spellStart"/>
      <w:r>
        <w:t>Mizanur</w:t>
      </w:r>
      <w:proofErr w:type="spellEnd"/>
      <w:r>
        <w:t xml:space="preserve"> Rahman. UNHCR representative </w:t>
      </w:r>
      <w:proofErr w:type="spellStart"/>
      <w:r>
        <w:t>Ms</w:t>
      </w:r>
      <w:proofErr w:type="spellEnd"/>
      <w:r>
        <w:t xml:space="preserve"> Yoko Akasaka, WFP Representative </w:t>
      </w:r>
      <w:proofErr w:type="spellStart"/>
      <w:r>
        <w:t>Ms</w:t>
      </w:r>
      <w:proofErr w:type="spellEnd"/>
      <w:r>
        <w:t xml:space="preserve"> </w:t>
      </w:r>
      <w:proofErr w:type="spellStart"/>
      <w:r>
        <w:t>Emmanula</w:t>
      </w:r>
      <w:proofErr w:type="spellEnd"/>
      <w:r>
        <w:t xml:space="preserve"> </w:t>
      </w:r>
      <w:proofErr w:type="spellStart"/>
      <w:r>
        <w:t>Mashayo</w:t>
      </w:r>
      <w:proofErr w:type="spellEnd"/>
      <w:r>
        <w:t xml:space="preserve">, ISCG Deputy Leader </w:t>
      </w:r>
      <w:proofErr w:type="spellStart"/>
      <w:r>
        <w:t>Mr</w:t>
      </w:r>
      <w:proofErr w:type="spellEnd"/>
      <w:r>
        <w:t xml:space="preserve"> </w:t>
      </w:r>
      <w:proofErr w:type="spellStart"/>
      <w:r>
        <w:t>Vedha</w:t>
      </w:r>
      <w:proofErr w:type="spellEnd"/>
      <w:r>
        <w:t xml:space="preserve">, three local Union Parishad Chairmen and several Union Parishad Members have participated in the seminar. The seminar was moderated by </w:t>
      </w:r>
      <w:proofErr w:type="spellStart"/>
      <w:r>
        <w:t>Zahangir</w:t>
      </w:r>
      <w:proofErr w:type="spellEnd"/>
      <w:r>
        <w:t xml:space="preserve"> </w:t>
      </w:r>
      <w:proofErr w:type="spellStart"/>
      <w:r>
        <w:t>Alam</w:t>
      </w:r>
      <w:proofErr w:type="spellEnd"/>
      <w:r>
        <w:t xml:space="preserve">, Member Secretary of CCNF and Assistant Director of COAST and </w:t>
      </w:r>
      <w:proofErr w:type="spellStart"/>
      <w:r>
        <w:t>Rezaul</w:t>
      </w:r>
      <w:proofErr w:type="spellEnd"/>
      <w:r>
        <w:t xml:space="preserve"> Karim Chowdhury, the Co-Chair of CCNF and Executive Director of COAST.</w:t>
      </w:r>
    </w:p>
    <w:p w14:paraId="6DE3CFF1" w14:textId="3A4406CD" w:rsidR="00F536AD" w:rsidRDefault="00F536AD" w:rsidP="00F536AD">
      <w:r>
        <w:t xml:space="preserve">Three keynotes are presented in the seminar; </w:t>
      </w:r>
      <w:r w:rsidR="003C0E3F">
        <w:t>the first</w:t>
      </w:r>
      <w:r>
        <w:t xml:space="preserve"> is on 3000 fishermen dependent on fishing at </w:t>
      </w:r>
      <w:proofErr w:type="spellStart"/>
      <w:r>
        <w:t>Naf</w:t>
      </w:r>
      <w:proofErr w:type="spellEnd"/>
      <w:r>
        <w:t xml:space="preserve"> River, but it has been banned since 2018, </w:t>
      </w:r>
      <w:r w:rsidR="003C0E3F">
        <w:t xml:space="preserve">and the second </w:t>
      </w:r>
      <w:r>
        <w:t xml:space="preserve">is on the 14,000 host community people encircled within the camps. These two studies are conducted by the COAST Foundation and presented by </w:t>
      </w:r>
      <w:proofErr w:type="spellStart"/>
      <w:r>
        <w:t>Tanjir</w:t>
      </w:r>
      <w:proofErr w:type="spellEnd"/>
      <w:r>
        <w:t xml:space="preserve"> Uddin Roni, Head MEAL of COAST. </w:t>
      </w:r>
      <w:proofErr w:type="spellStart"/>
      <w:r>
        <w:t>Mr</w:t>
      </w:r>
      <w:proofErr w:type="spellEnd"/>
      <w:r>
        <w:t xml:space="preserve"> </w:t>
      </w:r>
      <w:proofErr w:type="spellStart"/>
      <w:r>
        <w:t>Shahinur</w:t>
      </w:r>
      <w:proofErr w:type="spellEnd"/>
      <w:r>
        <w:t xml:space="preserve"> Islam, the Assistant Director of COAST, presented on JRP (Joint Response Planning) 2024. </w:t>
      </w:r>
    </w:p>
    <w:p w14:paraId="57AD3ACC" w14:textId="694B8E35" w:rsidR="00F536AD" w:rsidRDefault="00F536AD" w:rsidP="00F536AD">
      <w:r>
        <w:t xml:space="preserve">The keynote presentations showed that 77% of the fishermen and 85% of the host community encircled in the camps are not getting any support for their living. These host community members face difficulties in going in and out of the camps, even in health emergencies and their children's education. Regarding the funding, for each of the Rohingya families, per month, aid </w:t>
      </w:r>
      <w:r w:rsidR="003C0E3F">
        <w:t>is received</w:t>
      </w:r>
      <w:r>
        <w:t xml:space="preserve"> around $246, while the study found materials of around $69, i.e., one-fourth of the amount, </w:t>
      </w:r>
      <w:r w:rsidR="003C0E3F">
        <w:t>is spent in</w:t>
      </w:r>
      <w:r>
        <w:t xml:space="preserve"> the field. The survey said the cost exclude</w:t>
      </w:r>
      <w:r w:rsidR="003C0E3F">
        <w:t>s</w:t>
      </w:r>
      <w:r>
        <w:t xml:space="preserve"> management, education, and staff </w:t>
      </w:r>
      <w:r w:rsidR="003C0E3F">
        <w:t>salaries</w:t>
      </w:r>
      <w:r>
        <w:t xml:space="preserve">. So far, the response has raised </w:t>
      </w:r>
      <w:r w:rsidR="007B7778">
        <w:t>an average of 65% of the fund. Last year, it was</w:t>
      </w:r>
      <w:r>
        <w:t xml:space="preserve"> 50%. </w:t>
      </w:r>
      <w:proofErr w:type="spellStart"/>
      <w:r>
        <w:t>Shahinur</w:t>
      </w:r>
      <w:proofErr w:type="spellEnd"/>
      <w:r>
        <w:t xml:space="preserve"> </w:t>
      </w:r>
      <w:r w:rsidR="00256F52">
        <w:t xml:space="preserve">Islam </w:t>
      </w:r>
      <w:r>
        <w:t xml:space="preserve">has also demanded clarity </w:t>
      </w:r>
      <w:r w:rsidR="00256F52">
        <w:rPr>
          <w:rFonts w:hint="cs"/>
          <w:lang w:bidi="bn-IN"/>
        </w:rPr>
        <w:t xml:space="preserve">on whether the government is taking loans for host </w:t>
      </w:r>
      <w:r w:rsidR="00256F52">
        <w:rPr>
          <w:lang w:bidi="bn-IN"/>
        </w:rPr>
        <w:t>communities</w:t>
      </w:r>
      <w:r w:rsidR="00256F52">
        <w:rPr>
          <w:rFonts w:hint="cs"/>
          <w:lang w:bidi="bn-IN"/>
        </w:rPr>
        <w:t xml:space="preserve"> from the World Bank while they are giving gr</w:t>
      </w:r>
      <w:r w:rsidR="00256F52">
        <w:rPr>
          <w:rFonts w:hint="cs"/>
          <w:cs/>
          <w:lang w:bidi="bn-IN"/>
        </w:rPr>
        <w:t>ants</w:t>
      </w:r>
      <w:r w:rsidR="00256F52">
        <w:rPr>
          <w:lang w:bidi="bn-IN"/>
        </w:rPr>
        <w:t xml:space="preserve"> </w:t>
      </w:r>
      <w:r w:rsidR="00256F52">
        <w:rPr>
          <w:rFonts w:hint="cs"/>
          <w:cs/>
          <w:lang w:bidi="bn-IN"/>
        </w:rPr>
        <w:t>to</w:t>
      </w:r>
      <w:r>
        <w:t xml:space="preserve"> Rohingya refugees.</w:t>
      </w:r>
    </w:p>
    <w:p w14:paraId="2BB593AE" w14:textId="758F6002" w:rsidR="00F536AD" w:rsidRDefault="00F536AD" w:rsidP="00F536AD">
      <w:r>
        <w:t xml:space="preserve">Ms. Yoko of UNHCR said that they are </w:t>
      </w:r>
      <w:r w:rsidR="00256F52">
        <w:t>working on</w:t>
      </w:r>
      <w:r>
        <w:t xml:space="preserve"> </w:t>
      </w:r>
      <w:r w:rsidR="00FE4E02">
        <w:t xml:space="preserve">an </w:t>
      </w:r>
      <w:r>
        <w:t xml:space="preserve">area-based approach. </w:t>
      </w:r>
      <w:proofErr w:type="spellStart"/>
      <w:r>
        <w:t>Ms</w:t>
      </w:r>
      <w:proofErr w:type="spellEnd"/>
      <w:r>
        <w:t xml:space="preserve"> </w:t>
      </w:r>
      <w:proofErr w:type="spellStart"/>
      <w:r>
        <w:t>Emanuela</w:t>
      </w:r>
      <w:proofErr w:type="spellEnd"/>
      <w:r>
        <w:t xml:space="preserve"> of WFP praised the effort</w:t>
      </w:r>
      <w:r w:rsidR="00256F52">
        <w:t xml:space="preserve"> and</w:t>
      </w:r>
      <w:r>
        <w:t xml:space="preserve"> said that such a discourse should be </w:t>
      </w:r>
      <w:r w:rsidR="00256F52">
        <w:t>discussed</w:t>
      </w:r>
      <w:r>
        <w:t xml:space="preserve"> with wider participation of agencies. </w:t>
      </w:r>
      <w:proofErr w:type="spellStart"/>
      <w:r>
        <w:t>Mr</w:t>
      </w:r>
      <w:proofErr w:type="spellEnd"/>
      <w:r>
        <w:t xml:space="preserve"> </w:t>
      </w:r>
      <w:proofErr w:type="spellStart"/>
      <w:r>
        <w:t>Vedha</w:t>
      </w:r>
      <w:proofErr w:type="spellEnd"/>
      <w:r>
        <w:t xml:space="preserve"> of ISCG (</w:t>
      </w:r>
      <w:r w:rsidR="00FE4E02">
        <w:t>Inter-Sectoral Coordination Group) said there are opportunities for</w:t>
      </w:r>
      <w:r>
        <w:t xml:space="preserve"> different outcome</w:t>
      </w:r>
      <w:r w:rsidR="00FE4E02">
        <w:t>s</w:t>
      </w:r>
      <w:r>
        <w:t xml:space="preserve"> of the studies</w:t>
      </w:r>
      <w:r w:rsidR="00FE4E02">
        <w:t xml:space="preserve"> </w:t>
      </w:r>
      <w:r>
        <w:t>present</w:t>
      </w:r>
      <w:r w:rsidR="00FE4E02">
        <w:t xml:space="preserve">ed at </w:t>
      </w:r>
      <w:r>
        <w:t>this seminar. Union Parishad Chairm</w:t>
      </w:r>
      <w:r w:rsidR="00FE4E02">
        <w:t>e</w:t>
      </w:r>
      <w:r>
        <w:t xml:space="preserve">n </w:t>
      </w:r>
      <w:proofErr w:type="spellStart"/>
      <w:r>
        <w:t>Moulana</w:t>
      </w:r>
      <w:proofErr w:type="spellEnd"/>
      <w:r>
        <w:t xml:space="preserve"> Nur Ahmed Anwari</w:t>
      </w:r>
      <w:r w:rsidR="00FE4E02">
        <w:t xml:space="preserve"> and </w:t>
      </w:r>
      <w:r>
        <w:t xml:space="preserve">Rashed Mohammed Ali and Female Union Parishad </w:t>
      </w:r>
      <w:r w:rsidR="00FE4E02">
        <w:t>Members</w:t>
      </w:r>
      <w:r>
        <w:t xml:space="preserve"> </w:t>
      </w:r>
      <w:proofErr w:type="spellStart"/>
      <w:r>
        <w:t>Marzina</w:t>
      </w:r>
      <w:proofErr w:type="spellEnd"/>
      <w:r>
        <w:t xml:space="preserve"> Akhter and </w:t>
      </w:r>
      <w:proofErr w:type="spellStart"/>
      <w:r>
        <w:t>Khurshida</w:t>
      </w:r>
      <w:proofErr w:type="spellEnd"/>
      <w:r>
        <w:t xml:space="preserve"> Begum also spoke in the seminar.</w:t>
      </w:r>
    </w:p>
    <w:p w14:paraId="6FEF3F71" w14:textId="3F02E551" w:rsidR="00F536AD" w:rsidRDefault="00F536AD" w:rsidP="00F536AD">
      <w:proofErr w:type="spellStart"/>
      <w:r>
        <w:t>Mr</w:t>
      </w:r>
      <w:proofErr w:type="spellEnd"/>
      <w:r>
        <w:t xml:space="preserve"> </w:t>
      </w:r>
      <w:proofErr w:type="spellStart"/>
      <w:r>
        <w:t>Mujibul</w:t>
      </w:r>
      <w:proofErr w:type="spellEnd"/>
      <w:r>
        <w:t xml:space="preserve"> Islam, Secretary </w:t>
      </w:r>
      <w:r w:rsidR="00FE4E02">
        <w:t xml:space="preserve">of the </w:t>
      </w:r>
      <w:r>
        <w:t>Cox’s Bazar Press Club</w:t>
      </w:r>
      <w:r w:rsidR="00FE4E02">
        <w:t>, urged not to use underground water rather than</w:t>
      </w:r>
      <w:r>
        <w:t xml:space="preserve"> surface water treatment </w:t>
      </w:r>
      <w:r w:rsidR="00FE4E02">
        <w:t xml:space="preserve">to </w:t>
      </w:r>
      <w:r>
        <w:t xml:space="preserve">supply drinking water in the camps. He also urged </w:t>
      </w:r>
      <w:r w:rsidR="00FE4E02">
        <w:t>the immediate ban on the use of plastics in the camps</w:t>
      </w:r>
      <w:r>
        <w:t xml:space="preserve">. </w:t>
      </w:r>
      <w:proofErr w:type="spellStart"/>
      <w:r w:rsidR="00FE4E02">
        <w:t>Mr</w:t>
      </w:r>
      <w:proofErr w:type="spellEnd"/>
      <w:r w:rsidR="00FE4E02">
        <w:t xml:space="preserve"> </w:t>
      </w:r>
      <w:proofErr w:type="spellStart"/>
      <w:r w:rsidR="00FE4E02">
        <w:t>Anisul</w:t>
      </w:r>
      <w:proofErr w:type="spellEnd"/>
      <w:r w:rsidR="00FE4E02">
        <w:t xml:space="preserve">, an NGO leader, demands full transparency of the pooled fund process in the </w:t>
      </w:r>
      <w:r>
        <w:t xml:space="preserve">Rohingya response. </w:t>
      </w:r>
    </w:p>
    <w:p w14:paraId="6ADA6439" w14:textId="094DB094" w:rsidR="00F536AD" w:rsidRDefault="00F536AD" w:rsidP="00F536AD">
      <w:proofErr w:type="spellStart"/>
      <w:r>
        <w:t>Mr</w:t>
      </w:r>
      <w:proofErr w:type="spellEnd"/>
      <w:r>
        <w:t xml:space="preserve"> Anish</w:t>
      </w:r>
      <w:r w:rsidR="00FE4E02">
        <w:t xml:space="preserve">, Assistant Superintendent of Police of APBN, drew attention to the improvement of the </w:t>
      </w:r>
      <w:r>
        <w:t xml:space="preserve">security infrastructure of the refugee camps. </w:t>
      </w:r>
      <w:proofErr w:type="spellStart"/>
      <w:r>
        <w:t>Mr</w:t>
      </w:r>
      <w:proofErr w:type="spellEnd"/>
      <w:r>
        <w:t xml:space="preserve"> </w:t>
      </w:r>
      <w:proofErr w:type="spellStart"/>
      <w:r>
        <w:t>Mizanur</w:t>
      </w:r>
      <w:proofErr w:type="spellEnd"/>
      <w:r>
        <w:t xml:space="preserve"> Rahman</w:t>
      </w:r>
      <w:r w:rsidR="00FE4E02">
        <w:t>,</w:t>
      </w:r>
      <w:r>
        <w:t xml:space="preserve"> </w:t>
      </w:r>
      <w:r w:rsidR="00F6327C">
        <w:t>RRRC</w:t>
      </w:r>
      <w:r w:rsidR="00FE4E02">
        <w:t>,</w:t>
      </w:r>
      <w:r>
        <w:t xml:space="preserve"> who also Cha</w:t>
      </w:r>
      <w:r w:rsidR="00F6327C">
        <w:t>i</w:t>
      </w:r>
      <w:r>
        <w:t>r</w:t>
      </w:r>
      <w:r w:rsidR="00F6327C">
        <w:t xml:space="preserve">ed </w:t>
      </w:r>
      <w:r>
        <w:t>the session</w:t>
      </w:r>
      <w:r w:rsidR="00F6327C">
        <w:t>,</w:t>
      </w:r>
      <w:r>
        <w:t xml:space="preserve"> said that </w:t>
      </w:r>
      <w:r w:rsidR="00F6327C">
        <w:t xml:space="preserve">the </w:t>
      </w:r>
      <w:r>
        <w:t xml:space="preserve">host community is </w:t>
      </w:r>
      <w:r w:rsidR="00F6327C">
        <w:t>making a</w:t>
      </w:r>
      <w:r>
        <w:t xml:space="preserve"> great sacrifice in hosting 1.1 million Rohingya refugees</w:t>
      </w:r>
      <w:r w:rsidR="00F6327C">
        <w:t>.</w:t>
      </w:r>
      <w:r>
        <w:t xml:space="preserve"> </w:t>
      </w:r>
      <w:r w:rsidR="00F6327C">
        <w:t>He added that the government is determined for the repatriation, but there are different situations in Myanmar</w:t>
      </w:r>
      <w:r>
        <w:t xml:space="preserve"> </w:t>
      </w:r>
      <w:r w:rsidR="00F6327C">
        <w:t>now</w:t>
      </w:r>
      <w:r>
        <w:t>. Until then</w:t>
      </w:r>
      <w:r w:rsidR="00F6327C">
        <w:t xml:space="preserve">, we, the nation, have to show our </w:t>
      </w:r>
      <w:r>
        <w:t xml:space="preserve">best effort toward refugees. </w:t>
      </w:r>
      <w:r w:rsidR="00F6327C">
        <w:t xml:space="preserve">The government is aware of the plight of the fisherman community in </w:t>
      </w:r>
      <w:proofErr w:type="spellStart"/>
      <w:r w:rsidR="00F6327C">
        <w:t>Teknaf</w:t>
      </w:r>
      <w:proofErr w:type="spellEnd"/>
      <w:r w:rsidR="00F6327C">
        <w:t xml:space="preserve"> and the </w:t>
      </w:r>
      <w:r>
        <w:t>host community living within the camps.</w:t>
      </w:r>
    </w:p>
    <w:p w14:paraId="25BF6966" w14:textId="6FC0A4D6" w:rsidR="00ED4C81" w:rsidRPr="003B6E61" w:rsidRDefault="00F536AD" w:rsidP="00D13507">
      <w:r>
        <w:t xml:space="preserve">Reported by </w:t>
      </w:r>
      <w:proofErr w:type="spellStart"/>
      <w:r>
        <w:t>Rezaul</w:t>
      </w:r>
      <w:proofErr w:type="spellEnd"/>
      <w:r>
        <w:t xml:space="preserve"> Karim Chowdhury, +8801711529792, </w:t>
      </w:r>
      <w:proofErr w:type="spellStart"/>
      <w:r>
        <w:t>Zahangir</w:t>
      </w:r>
      <w:proofErr w:type="spellEnd"/>
      <w:r>
        <w:t xml:space="preserve"> </w:t>
      </w:r>
      <w:proofErr w:type="spellStart"/>
      <w:r>
        <w:t>Alam</w:t>
      </w:r>
      <w:proofErr w:type="spellEnd"/>
      <w:r>
        <w:t xml:space="preserve"> +8801713328827</w:t>
      </w:r>
    </w:p>
    <w:sectPr w:rsidR="00ED4C81" w:rsidRPr="003B6E61" w:rsidSect="00FA3255">
      <w:headerReference w:type="default" r:id="rId6"/>
      <w:footerReference w:type="default" r:id="rId7"/>
      <w:pgSz w:w="11900" w:h="16840"/>
      <w:pgMar w:top="1152" w:right="1008" w:bottom="1166"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FC70B" w14:textId="77777777" w:rsidR="0052204B" w:rsidRDefault="0052204B" w:rsidP="00FA3255">
      <w:r>
        <w:separator/>
      </w:r>
    </w:p>
  </w:endnote>
  <w:endnote w:type="continuationSeparator" w:id="0">
    <w:p w14:paraId="2305F392" w14:textId="77777777" w:rsidR="0052204B" w:rsidRDefault="0052204B" w:rsidP="00FA3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A16F" w14:textId="7DD4D030" w:rsidR="00E23EC5" w:rsidRPr="00E23EC5" w:rsidRDefault="00E23EC5" w:rsidP="00E23EC5">
    <w:pPr>
      <w:shd w:val="clear" w:color="auto" w:fill="FFFFFF"/>
      <w:jc w:val="center"/>
      <w:rPr>
        <w:rFonts w:eastAsia="Times New Roman" w:cstheme="minorHAnsi"/>
        <w:color w:val="222222"/>
        <w:szCs w:val="24"/>
      </w:rPr>
    </w:pPr>
    <w:r w:rsidRPr="00E23EC5">
      <w:rPr>
        <w:rFonts w:eastAsia="Times New Roman" w:cstheme="minorHAnsi"/>
        <w:color w:val="222222"/>
        <w:szCs w:val="24"/>
      </w:rPr>
      <w:t xml:space="preserve">House No: 75 Block: A Light House Road, </w:t>
    </w:r>
    <w:proofErr w:type="spellStart"/>
    <w:r w:rsidRPr="00E23EC5">
      <w:rPr>
        <w:rFonts w:eastAsia="Times New Roman" w:cstheme="minorHAnsi"/>
        <w:color w:val="222222"/>
        <w:szCs w:val="24"/>
      </w:rPr>
      <w:t>Kalatoli</w:t>
    </w:r>
    <w:proofErr w:type="spellEnd"/>
    <w:r w:rsidRPr="00E23EC5">
      <w:rPr>
        <w:rFonts w:eastAsia="Times New Roman" w:cstheme="minorHAnsi"/>
        <w:color w:val="222222"/>
        <w:szCs w:val="24"/>
      </w:rPr>
      <w:t>, Cox’s Bazar.</w:t>
    </w:r>
  </w:p>
  <w:p w14:paraId="4D7993B9" w14:textId="24F1B888" w:rsidR="00FA3255" w:rsidRPr="00E23EC5" w:rsidRDefault="00E23EC5" w:rsidP="00E23EC5">
    <w:pPr>
      <w:shd w:val="clear" w:color="auto" w:fill="FFFFFF"/>
      <w:jc w:val="center"/>
      <w:rPr>
        <w:rFonts w:cstheme="minorHAnsi"/>
        <w:szCs w:val="24"/>
        <w:lang w:val="es-ES"/>
      </w:rPr>
    </w:pPr>
    <w:r w:rsidRPr="00E23EC5">
      <w:rPr>
        <w:rFonts w:eastAsia="Times New Roman" w:cstheme="minorHAnsi"/>
        <w:color w:val="222222"/>
        <w:szCs w:val="24"/>
      </w:rPr>
      <w:t xml:space="preserve">Phone: +880 02333347146, 02333347145, </w:t>
    </w:r>
    <w:r w:rsidR="00FA3255" w:rsidRPr="00E23EC5">
      <w:rPr>
        <w:rFonts w:cstheme="minorHAnsi"/>
        <w:szCs w:val="24"/>
        <w:lang w:val="es-ES"/>
      </w:rPr>
      <w:t xml:space="preserve">Web: </w:t>
    </w:r>
    <w:r w:rsidRPr="00E23EC5">
      <w:rPr>
        <w:rFonts w:cstheme="minorHAnsi"/>
        <w:szCs w:val="24"/>
        <w:lang w:val="es-ES"/>
      </w:rPr>
      <w:t>www.cxb-cso-ngo.org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7891" w14:textId="77777777" w:rsidR="0052204B" w:rsidRDefault="0052204B" w:rsidP="00FA3255">
      <w:r>
        <w:separator/>
      </w:r>
    </w:p>
  </w:footnote>
  <w:footnote w:type="continuationSeparator" w:id="0">
    <w:p w14:paraId="08CD0AA7" w14:textId="77777777" w:rsidR="0052204B" w:rsidRDefault="0052204B" w:rsidP="00FA3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15AB" w14:textId="28DB0AF4" w:rsidR="00FA3255" w:rsidRPr="00FA3255" w:rsidRDefault="00D13507">
    <w:pPr>
      <w:pStyle w:val="Header"/>
    </w:pPr>
    <w:r>
      <w:rPr>
        <w:noProof/>
      </w:rPr>
      <w:drawing>
        <wp:anchor distT="0" distB="0" distL="114300" distR="114300" simplePos="0" relativeHeight="251659264" behindDoc="0" locked="0" layoutInCell="1" allowOverlap="1" wp14:anchorId="272B3210" wp14:editId="2599B8D9">
          <wp:simplePos x="0" y="0"/>
          <wp:positionH relativeFrom="column">
            <wp:posOffset>5187950</wp:posOffset>
          </wp:positionH>
          <wp:positionV relativeFrom="paragraph">
            <wp:posOffset>-52705</wp:posOffset>
          </wp:positionV>
          <wp:extent cx="914400" cy="69405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94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A3255">
      <w:t xml:space="preserve">  </w:t>
    </w:r>
    <w:r w:rsidR="00FA3255">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BE"/>
    <w:rsid w:val="000425BE"/>
    <w:rsid w:val="00064303"/>
    <w:rsid w:val="0009389C"/>
    <w:rsid w:val="000C3D42"/>
    <w:rsid w:val="0025193A"/>
    <w:rsid w:val="00256F52"/>
    <w:rsid w:val="002B4543"/>
    <w:rsid w:val="003B6E61"/>
    <w:rsid w:val="003C0E3F"/>
    <w:rsid w:val="003C4FEA"/>
    <w:rsid w:val="00404E30"/>
    <w:rsid w:val="004305D0"/>
    <w:rsid w:val="00481BF8"/>
    <w:rsid w:val="0052204B"/>
    <w:rsid w:val="00523094"/>
    <w:rsid w:val="005A57FF"/>
    <w:rsid w:val="006D6273"/>
    <w:rsid w:val="00736E6A"/>
    <w:rsid w:val="007619C0"/>
    <w:rsid w:val="007B7778"/>
    <w:rsid w:val="00832B0B"/>
    <w:rsid w:val="00874FC2"/>
    <w:rsid w:val="008F1123"/>
    <w:rsid w:val="00977B4A"/>
    <w:rsid w:val="009A71C2"/>
    <w:rsid w:val="009F2577"/>
    <w:rsid w:val="00A3382A"/>
    <w:rsid w:val="00AB6973"/>
    <w:rsid w:val="00B2465D"/>
    <w:rsid w:val="00B81118"/>
    <w:rsid w:val="00BA4243"/>
    <w:rsid w:val="00C56E84"/>
    <w:rsid w:val="00C91B16"/>
    <w:rsid w:val="00CA352A"/>
    <w:rsid w:val="00CE632E"/>
    <w:rsid w:val="00D077B1"/>
    <w:rsid w:val="00D13507"/>
    <w:rsid w:val="00D6124A"/>
    <w:rsid w:val="00D65CD0"/>
    <w:rsid w:val="00E23EC5"/>
    <w:rsid w:val="00ED4C81"/>
    <w:rsid w:val="00F536AD"/>
    <w:rsid w:val="00F6327C"/>
    <w:rsid w:val="00FA3255"/>
    <w:rsid w:val="00FE4E02"/>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34E31"/>
  <w15:chartTrackingRefBased/>
  <w15:docId w15:val="{CC962ED7-8DC2-BA44-B331-A751BFDF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US"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6AD"/>
    <w:pPr>
      <w:spacing w:after="160" w:line="259" w:lineRule="auto"/>
    </w:pPr>
    <w:rPr>
      <w:kern w:val="0"/>
      <w:sz w:val="22"/>
      <w:szCs w:val="22"/>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465D"/>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9A71C2"/>
  </w:style>
  <w:style w:type="character" w:styleId="Strong">
    <w:name w:val="Strong"/>
    <w:basedOn w:val="DefaultParagraphFont"/>
    <w:uiPriority w:val="22"/>
    <w:qFormat/>
    <w:rsid w:val="003B6E61"/>
    <w:rPr>
      <w:b/>
      <w:bCs/>
    </w:rPr>
  </w:style>
  <w:style w:type="character" w:styleId="Emphasis">
    <w:name w:val="Emphasis"/>
    <w:basedOn w:val="DefaultParagraphFont"/>
    <w:uiPriority w:val="20"/>
    <w:qFormat/>
    <w:rsid w:val="003B6E61"/>
    <w:rPr>
      <w:i/>
      <w:iCs/>
    </w:rPr>
  </w:style>
  <w:style w:type="paragraph" w:styleId="Header">
    <w:name w:val="header"/>
    <w:basedOn w:val="Normal"/>
    <w:link w:val="HeaderChar"/>
    <w:uiPriority w:val="99"/>
    <w:unhideWhenUsed/>
    <w:rsid w:val="00FA3255"/>
    <w:pPr>
      <w:tabs>
        <w:tab w:val="center" w:pos="4680"/>
        <w:tab w:val="right" w:pos="9360"/>
      </w:tabs>
      <w:spacing w:after="0" w:line="240" w:lineRule="auto"/>
    </w:pPr>
    <w:rPr>
      <w:rFonts w:cs="Vrinda"/>
      <w:kern w:val="2"/>
      <w:sz w:val="24"/>
      <w:szCs w:val="30"/>
      <w:lang w:bidi="bn-IN"/>
      <w14:ligatures w14:val="standardContextual"/>
    </w:rPr>
  </w:style>
  <w:style w:type="character" w:customStyle="1" w:styleId="HeaderChar">
    <w:name w:val="Header Char"/>
    <w:basedOn w:val="DefaultParagraphFont"/>
    <w:link w:val="Header"/>
    <w:uiPriority w:val="99"/>
    <w:rsid w:val="00FA3255"/>
    <w:rPr>
      <w:rFonts w:cs="Vrinda"/>
    </w:rPr>
  </w:style>
  <w:style w:type="paragraph" w:styleId="Footer">
    <w:name w:val="footer"/>
    <w:basedOn w:val="Normal"/>
    <w:link w:val="FooterChar"/>
    <w:uiPriority w:val="99"/>
    <w:unhideWhenUsed/>
    <w:rsid w:val="00FA3255"/>
    <w:pPr>
      <w:tabs>
        <w:tab w:val="center" w:pos="4680"/>
        <w:tab w:val="right" w:pos="9360"/>
      </w:tabs>
      <w:spacing w:after="0" w:line="240" w:lineRule="auto"/>
    </w:pPr>
    <w:rPr>
      <w:rFonts w:cs="Vrinda"/>
      <w:kern w:val="2"/>
      <w:sz w:val="24"/>
      <w:szCs w:val="30"/>
      <w:lang w:bidi="bn-IN"/>
      <w14:ligatures w14:val="standardContextual"/>
    </w:rPr>
  </w:style>
  <w:style w:type="character" w:customStyle="1" w:styleId="FooterChar">
    <w:name w:val="Footer Char"/>
    <w:basedOn w:val="DefaultParagraphFont"/>
    <w:link w:val="Footer"/>
    <w:uiPriority w:val="99"/>
    <w:rsid w:val="00FA3255"/>
    <w:rPr>
      <w:rFonts w:cs="Vrinda"/>
    </w:rPr>
  </w:style>
  <w:style w:type="character" w:styleId="Hyperlink">
    <w:name w:val="Hyperlink"/>
    <w:rsid w:val="00FA3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3453">
      <w:bodyDiv w:val="1"/>
      <w:marLeft w:val="0"/>
      <w:marRight w:val="0"/>
      <w:marTop w:val="0"/>
      <w:marBottom w:val="0"/>
      <w:divBdr>
        <w:top w:val="none" w:sz="0" w:space="0" w:color="auto"/>
        <w:left w:val="none" w:sz="0" w:space="0" w:color="auto"/>
        <w:bottom w:val="none" w:sz="0" w:space="0" w:color="auto"/>
        <w:right w:val="none" w:sz="0" w:space="0" w:color="auto"/>
      </w:divBdr>
    </w:div>
    <w:div w:id="366296178">
      <w:bodyDiv w:val="1"/>
      <w:marLeft w:val="0"/>
      <w:marRight w:val="0"/>
      <w:marTop w:val="0"/>
      <w:marBottom w:val="0"/>
      <w:divBdr>
        <w:top w:val="none" w:sz="0" w:space="0" w:color="auto"/>
        <w:left w:val="none" w:sz="0" w:space="0" w:color="auto"/>
        <w:bottom w:val="none" w:sz="0" w:space="0" w:color="auto"/>
        <w:right w:val="none" w:sz="0" w:space="0" w:color="auto"/>
      </w:divBdr>
    </w:div>
    <w:div w:id="1117024730">
      <w:bodyDiv w:val="1"/>
      <w:marLeft w:val="0"/>
      <w:marRight w:val="0"/>
      <w:marTop w:val="0"/>
      <w:marBottom w:val="0"/>
      <w:divBdr>
        <w:top w:val="none" w:sz="0" w:space="0" w:color="auto"/>
        <w:left w:val="none" w:sz="0" w:space="0" w:color="auto"/>
        <w:bottom w:val="none" w:sz="0" w:space="0" w:color="auto"/>
        <w:right w:val="none" w:sz="0" w:space="0" w:color="auto"/>
      </w:divBdr>
    </w:div>
    <w:div w:id="168231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Mujibul Haque Munir</dc:creator>
  <cp:keywords/>
  <dc:description/>
  <cp:lastModifiedBy>Barkat Ullah Maruf</cp:lastModifiedBy>
  <cp:revision>10</cp:revision>
  <dcterms:created xsi:type="dcterms:W3CDTF">2024-03-11T12:54:00Z</dcterms:created>
  <dcterms:modified xsi:type="dcterms:W3CDTF">2024-03-11T13:13:00Z</dcterms:modified>
</cp:coreProperties>
</file>